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41E" w:rsidRDefault="0073241E" w:rsidP="00664AB4">
      <w:pPr>
        <w:shd w:val="clear" w:color="auto" w:fill="FFFFFF"/>
        <w:spacing w:after="150" w:line="240" w:lineRule="auto"/>
        <w:jc w:val="both"/>
        <w:outlineLvl w:val="2"/>
        <w:rPr>
          <w:rFonts w:asciiTheme="majorHAnsi" w:eastAsia="Times New Roman" w:hAnsiTheme="majorHAnsi" w:cstheme="majorHAnsi"/>
          <w:b/>
          <w:bCs/>
          <w:color w:val="00468C"/>
          <w:sz w:val="28"/>
          <w:szCs w:val="28"/>
          <w:lang w:val="en-US" w:eastAsia="vi-VN"/>
        </w:rPr>
      </w:pPr>
      <w:r>
        <w:rPr>
          <w:rFonts w:asciiTheme="majorHAnsi" w:eastAsia="Times New Roman" w:hAnsiTheme="majorHAnsi" w:cstheme="majorHAnsi"/>
          <w:b/>
          <w:bCs/>
          <w:color w:val="00468C"/>
          <w:sz w:val="28"/>
          <w:szCs w:val="28"/>
          <w:lang w:val="en-US" w:eastAsia="vi-VN"/>
        </w:rPr>
        <w:t>8/11/2022</w:t>
      </w:r>
      <w:bookmarkStart w:id="0" w:name="_GoBack"/>
      <w:bookmarkEnd w:id="0"/>
    </w:p>
    <w:p w:rsidR="00664AB4" w:rsidRPr="00664AB4" w:rsidRDefault="00664AB4" w:rsidP="00664AB4">
      <w:pPr>
        <w:shd w:val="clear" w:color="auto" w:fill="FFFFFF"/>
        <w:spacing w:after="150" w:line="240" w:lineRule="auto"/>
        <w:jc w:val="both"/>
        <w:outlineLvl w:val="2"/>
        <w:rPr>
          <w:rFonts w:asciiTheme="majorHAnsi" w:eastAsia="Times New Roman" w:hAnsiTheme="majorHAnsi" w:cstheme="majorHAnsi"/>
          <w:b/>
          <w:bCs/>
          <w:color w:val="00468C"/>
          <w:sz w:val="28"/>
          <w:szCs w:val="28"/>
          <w:lang w:eastAsia="vi-VN"/>
        </w:rPr>
      </w:pPr>
      <w:r w:rsidRPr="00664AB4">
        <w:rPr>
          <w:rFonts w:asciiTheme="majorHAnsi" w:eastAsia="Times New Roman" w:hAnsiTheme="majorHAnsi" w:cstheme="majorHAnsi"/>
          <w:b/>
          <w:bCs/>
          <w:color w:val="00468C"/>
          <w:sz w:val="28"/>
          <w:szCs w:val="28"/>
          <w:lang w:eastAsia="vi-VN"/>
        </w:rPr>
        <w:t>Thế nào là thuế, phí và lệ phí? Phân biệt điểm giống và khác nhau của thuế, phí và lệ phí dễ hiểu nhất?</w:t>
      </w:r>
    </w:p>
    <w:p w:rsidR="00664AB4" w:rsidRPr="00664AB4" w:rsidRDefault="00664AB4" w:rsidP="00664AB4">
      <w:pPr>
        <w:shd w:val="clear" w:color="auto" w:fill="FFFFFF"/>
        <w:spacing w:after="300" w:line="240" w:lineRule="auto"/>
        <w:ind w:firstLine="390"/>
        <w:jc w:val="both"/>
        <w:rPr>
          <w:rFonts w:asciiTheme="majorHAnsi" w:eastAsia="Times New Roman" w:hAnsiTheme="majorHAnsi" w:cstheme="majorHAnsi"/>
          <w:b/>
          <w:bCs/>
          <w:i/>
          <w:iCs/>
          <w:color w:val="333333"/>
          <w:sz w:val="28"/>
          <w:szCs w:val="28"/>
          <w:lang w:eastAsia="vi-VN"/>
        </w:rPr>
      </w:pPr>
      <w:r w:rsidRPr="00664AB4">
        <w:rPr>
          <w:rFonts w:asciiTheme="majorHAnsi" w:eastAsia="Times New Roman" w:hAnsiTheme="majorHAnsi" w:cstheme="majorHAnsi"/>
          <w:b/>
          <w:bCs/>
          <w:i/>
          <w:iCs/>
          <w:color w:val="333333"/>
          <w:sz w:val="28"/>
          <w:szCs w:val="28"/>
          <w:lang w:eastAsia="vi-VN"/>
        </w:rPr>
        <w:t>Cho tôi hỏi điểm giống và khác nhau của thuế phí và lệ phí là gì? Những tiêu chí nào giúp phân biệt thuế phí và lệ phí dễ hiểu nhất?</w:t>
      </w:r>
    </w:p>
    <w:p w:rsidR="00664AB4" w:rsidRPr="00664AB4" w:rsidRDefault="00664AB4" w:rsidP="00664AB4">
      <w:pPr>
        <w:shd w:val="clear" w:color="auto" w:fill="FFFFFF"/>
        <w:spacing w:after="100" w:afterAutospacing="1" w:line="255" w:lineRule="atLeast"/>
        <w:jc w:val="both"/>
        <w:outlineLvl w:val="1"/>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b/>
          <w:bCs/>
          <w:color w:val="212529"/>
          <w:sz w:val="28"/>
          <w:szCs w:val="28"/>
          <w:lang w:eastAsia="vi-VN"/>
        </w:rPr>
        <w:t>Thế nào là thuế, phí và lệ phí?</w:t>
      </w:r>
    </w:p>
    <w:p w:rsidR="00664AB4" w:rsidRPr="00664AB4" w:rsidRDefault="00664AB4" w:rsidP="00664AB4">
      <w:pPr>
        <w:shd w:val="clear" w:color="auto" w:fill="FFFFFF"/>
        <w:spacing w:before="100" w:beforeAutospacing="1" w:after="100" w:afterAutospacing="1" w:line="330" w:lineRule="atLeast"/>
        <w:ind w:firstLine="390"/>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t>Theo quy định tại </w:t>
      </w:r>
      <w:hyperlink r:id="rId5" w:tgtFrame="_blank" w:history="1">
        <w:r w:rsidRPr="00664AB4">
          <w:rPr>
            <w:rFonts w:asciiTheme="majorHAnsi" w:eastAsia="Times New Roman" w:hAnsiTheme="majorHAnsi" w:cstheme="majorHAnsi"/>
            <w:color w:val="0E70A4"/>
            <w:sz w:val="28"/>
            <w:szCs w:val="28"/>
            <w:u w:val="single"/>
            <w:lang w:eastAsia="vi-VN"/>
          </w:rPr>
          <w:t>Điều 3 Luật Quản lý thuế 2019</w:t>
        </w:r>
      </w:hyperlink>
      <w:r w:rsidRPr="00664AB4">
        <w:rPr>
          <w:rFonts w:asciiTheme="majorHAnsi" w:eastAsia="Times New Roman" w:hAnsiTheme="majorHAnsi" w:cstheme="majorHAnsi"/>
          <w:color w:val="212529"/>
          <w:sz w:val="28"/>
          <w:szCs w:val="28"/>
          <w:lang w:eastAsia="vi-VN"/>
        </w:rPr>
        <w:t> quy định khái niệm về thuế cụ thể như sau:</w:t>
      </w:r>
    </w:p>
    <w:p w:rsidR="00664AB4" w:rsidRPr="00664AB4" w:rsidRDefault="00664AB4" w:rsidP="00664AB4">
      <w:pPr>
        <w:shd w:val="clear" w:color="auto" w:fill="FFFFFF"/>
        <w:spacing w:after="75" w:line="240" w:lineRule="auto"/>
        <w:jc w:val="both"/>
        <w:rPr>
          <w:rFonts w:asciiTheme="majorHAnsi" w:eastAsia="Times New Roman" w:hAnsiTheme="majorHAnsi" w:cstheme="majorHAnsi"/>
          <w:color w:val="333333"/>
          <w:sz w:val="28"/>
          <w:szCs w:val="28"/>
          <w:lang w:eastAsia="vi-VN"/>
        </w:rPr>
      </w:pPr>
      <w:r w:rsidRPr="00664AB4">
        <w:rPr>
          <w:rFonts w:asciiTheme="majorHAnsi" w:eastAsia="Times New Roman" w:hAnsiTheme="majorHAnsi" w:cstheme="majorHAnsi"/>
          <w:b/>
          <w:bCs/>
          <w:i/>
          <w:iCs/>
          <w:color w:val="333333"/>
          <w:sz w:val="28"/>
          <w:szCs w:val="28"/>
          <w:lang w:eastAsia="vi-VN"/>
        </w:rPr>
        <w:t>Giải thích từ ngữ</w:t>
      </w:r>
    </w:p>
    <w:p w:rsidR="00664AB4" w:rsidRPr="00664AB4" w:rsidRDefault="00664AB4" w:rsidP="00664AB4">
      <w:pPr>
        <w:shd w:val="clear" w:color="auto" w:fill="FFFFFF"/>
        <w:spacing w:after="75" w:line="240" w:lineRule="auto"/>
        <w:jc w:val="both"/>
        <w:rPr>
          <w:rFonts w:asciiTheme="majorHAnsi" w:eastAsia="Times New Roman" w:hAnsiTheme="majorHAnsi" w:cstheme="majorHAnsi"/>
          <w:color w:val="333333"/>
          <w:sz w:val="28"/>
          <w:szCs w:val="28"/>
          <w:lang w:eastAsia="vi-VN"/>
        </w:rPr>
      </w:pPr>
      <w:r w:rsidRPr="00664AB4">
        <w:rPr>
          <w:rFonts w:asciiTheme="majorHAnsi" w:eastAsia="Times New Roman" w:hAnsiTheme="majorHAnsi" w:cstheme="majorHAnsi"/>
          <w:i/>
          <w:iCs/>
          <w:color w:val="333333"/>
          <w:sz w:val="28"/>
          <w:szCs w:val="28"/>
          <w:lang w:eastAsia="vi-VN"/>
        </w:rPr>
        <w:t>Trong Luật này, các từ ngữ dưới đây được hiểu như sau:</w:t>
      </w:r>
    </w:p>
    <w:p w:rsidR="00664AB4" w:rsidRPr="00664AB4" w:rsidRDefault="00664AB4" w:rsidP="00664AB4">
      <w:pPr>
        <w:shd w:val="clear" w:color="auto" w:fill="FFFFFF"/>
        <w:spacing w:after="75" w:line="240" w:lineRule="auto"/>
        <w:jc w:val="both"/>
        <w:rPr>
          <w:rFonts w:asciiTheme="majorHAnsi" w:eastAsia="Times New Roman" w:hAnsiTheme="majorHAnsi" w:cstheme="majorHAnsi"/>
          <w:color w:val="333333"/>
          <w:sz w:val="28"/>
          <w:szCs w:val="28"/>
          <w:lang w:eastAsia="vi-VN"/>
        </w:rPr>
      </w:pPr>
      <w:r w:rsidRPr="00664AB4">
        <w:rPr>
          <w:rFonts w:asciiTheme="majorHAnsi" w:eastAsia="Times New Roman" w:hAnsiTheme="majorHAnsi" w:cstheme="majorHAnsi"/>
          <w:i/>
          <w:iCs/>
          <w:color w:val="333333"/>
          <w:sz w:val="28"/>
          <w:szCs w:val="28"/>
          <w:lang w:eastAsia="vi-VN"/>
        </w:rPr>
        <w:t>1. Thuế là một khoản nộp ngân sách nhà nước bắt buộc của tổ chức, hộ gia đình, hộ kinh doanh, cá nhân theo quy định của các luật thuế.</w:t>
      </w:r>
    </w:p>
    <w:p w:rsidR="00664AB4" w:rsidRPr="00664AB4" w:rsidRDefault="00664AB4" w:rsidP="00664AB4">
      <w:pPr>
        <w:shd w:val="clear" w:color="auto" w:fill="FFFFFF"/>
        <w:spacing w:before="100" w:beforeAutospacing="1" w:after="100" w:afterAutospacing="1" w:line="330" w:lineRule="atLeast"/>
        <w:ind w:firstLine="390"/>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t>Theo đó, thuế là một khoản nộp ngân sách nhà nước bắt buộc của tổ chức, hộ gia đình, hộ kinh doanh, cá nhân theo quy định của các luật thuế.</w:t>
      </w:r>
    </w:p>
    <w:p w:rsidR="00664AB4" w:rsidRPr="00664AB4" w:rsidRDefault="00664AB4" w:rsidP="00664AB4">
      <w:pPr>
        <w:shd w:val="clear" w:color="auto" w:fill="FFFFFF"/>
        <w:spacing w:before="100" w:beforeAutospacing="1" w:after="100" w:afterAutospacing="1" w:line="330" w:lineRule="atLeast"/>
        <w:ind w:firstLine="390"/>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t>Tại </w:t>
      </w:r>
      <w:hyperlink r:id="rId6" w:tgtFrame="_blank" w:history="1">
        <w:r w:rsidRPr="00664AB4">
          <w:rPr>
            <w:rFonts w:asciiTheme="majorHAnsi" w:eastAsia="Times New Roman" w:hAnsiTheme="majorHAnsi" w:cstheme="majorHAnsi"/>
            <w:color w:val="0E70A4"/>
            <w:sz w:val="28"/>
            <w:szCs w:val="28"/>
            <w:u w:val="single"/>
            <w:lang w:eastAsia="vi-VN"/>
          </w:rPr>
          <w:t>Điều 3 Luật phí và lệ phí 2015</w:t>
        </w:r>
      </w:hyperlink>
      <w:r w:rsidRPr="00664AB4">
        <w:rPr>
          <w:rFonts w:asciiTheme="majorHAnsi" w:eastAsia="Times New Roman" w:hAnsiTheme="majorHAnsi" w:cstheme="majorHAnsi"/>
          <w:color w:val="212529"/>
          <w:sz w:val="28"/>
          <w:szCs w:val="28"/>
          <w:lang w:eastAsia="vi-VN"/>
        </w:rPr>
        <w:t> quy định về khái niệm phí và lệ phí cụ thể như sau:</w:t>
      </w:r>
    </w:p>
    <w:p w:rsidR="00664AB4" w:rsidRPr="00664AB4" w:rsidRDefault="00664AB4" w:rsidP="00664AB4">
      <w:pPr>
        <w:shd w:val="clear" w:color="auto" w:fill="FFFFFF"/>
        <w:spacing w:after="75" w:line="240" w:lineRule="auto"/>
        <w:jc w:val="both"/>
        <w:rPr>
          <w:rFonts w:asciiTheme="majorHAnsi" w:eastAsia="Times New Roman" w:hAnsiTheme="majorHAnsi" w:cstheme="majorHAnsi"/>
          <w:color w:val="333333"/>
          <w:sz w:val="28"/>
          <w:szCs w:val="28"/>
          <w:lang w:eastAsia="vi-VN"/>
        </w:rPr>
      </w:pPr>
      <w:r w:rsidRPr="00664AB4">
        <w:rPr>
          <w:rFonts w:asciiTheme="majorHAnsi" w:eastAsia="Times New Roman" w:hAnsiTheme="majorHAnsi" w:cstheme="majorHAnsi"/>
          <w:b/>
          <w:bCs/>
          <w:i/>
          <w:iCs/>
          <w:color w:val="333333"/>
          <w:sz w:val="28"/>
          <w:szCs w:val="28"/>
          <w:lang w:eastAsia="vi-VN"/>
        </w:rPr>
        <w:t>Giải thích từ ngữ</w:t>
      </w:r>
    </w:p>
    <w:p w:rsidR="00664AB4" w:rsidRPr="00664AB4" w:rsidRDefault="00664AB4" w:rsidP="00664AB4">
      <w:pPr>
        <w:shd w:val="clear" w:color="auto" w:fill="FFFFFF"/>
        <w:spacing w:after="75" w:line="240" w:lineRule="auto"/>
        <w:jc w:val="both"/>
        <w:rPr>
          <w:rFonts w:asciiTheme="majorHAnsi" w:eastAsia="Times New Roman" w:hAnsiTheme="majorHAnsi" w:cstheme="majorHAnsi"/>
          <w:color w:val="333333"/>
          <w:sz w:val="28"/>
          <w:szCs w:val="28"/>
          <w:lang w:eastAsia="vi-VN"/>
        </w:rPr>
      </w:pPr>
      <w:r w:rsidRPr="00664AB4">
        <w:rPr>
          <w:rFonts w:asciiTheme="majorHAnsi" w:eastAsia="Times New Roman" w:hAnsiTheme="majorHAnsi" w:cstheme="majorHAnsi"/>
          <w:i/>
          <w:iCs/>
          <w:color w:val="333333"/>
          <w:sz w:val="28"/>
          <w:szCs w:val="28"/>
          <w:lang w:eastAsia="vi-VN"/>
        </w:rPr>
        <w:t>Trong Luật này, các từ ngữ dưới đây được hiểu như sau:</w:t>
      </w:r>
    </w:p>
    <w:p w:rsidR="00664AB4" w:rsidRPr="00664AB4" w:rsidRDefault="00664AB4" w:rsidP="00664AB4">
      <w:pPr>
        <w:shd w:val="clear" w:color="auto" w:fill="FFFFFF"/>
        <w:spacing w:after="75" w:line="240" w:lineRule="auto"/>
        <w:jc w:val="both"/>
        <w:rPr>
          <w:rFonts w:asciiTheme="majorHAnsi" w:eastAsia="Times New Roman" w:hAnsiTheme="majorHAnsi" w:cstheme="majorHAnsi"/>
          <w:color w:val="333333"/>
          <w:sz w:val="28"/>
          <w:szCs w:val="28"/>
          <w:lang w:eastAsia="vi-VN"/>
        </w:rPr>
      </w:pPr>
      <w:r w:rsidRPr="00664AB4">
        <w:rPr>
          <w:rFonts w:asciiTheme="majorHAnsi" w:eastAsia="Times New Roman" w:hAnsiTheme="majorHAnsi" w:cstheme="majorHAnsi"/>
          <w:i/>
          <w:iCs/>
          <w:color w:val="333333"/>
          <w:sz w:val="28"/>
          <w:szCs w:val="28"/>
          <w:lang w:eastAsia="vi-VN"/>
        </w:rPr>
        <w:t>1. Phí là khoản tiền mà tổ chức, cá nhân phải trả nhằm cơ bản bù đắp chi phí và mang tính phục vụ khi được cơ quan nhà nước, đơn vị sự nghiệp công lập và tổ chức được cơ quan nhà nước có thẩm quyền giao cung cấp dịch vụ công được quy định trong Danh mục phí ban hành kèm theo Luật này.</w:t>
      </w:r>
    </w:p>
    <w:p w:rsidR="00664AB4" w:rsidRPr="00664AB4" w:rsidRDefault="00664AB4" w:rsidP="00664AB4">
      <w:pPr>
        <w:shd w:val="clear" w:color="auto" w:fill="FFFFFF"/>
        <w:spacing w:after="75" w:line="240" w:lineRule="auto"/>
        <w:jc w:val="both"/>
        <w:rPr>
          <w:rFonts w:asciiTheme="majorHAnsi" w:eastAsia="Times New Roman" w:hAnsiTheme="majorHAnsi" w:cstheme="majorHAnsi"/>
          <w:color w:val="333333"/>
          <w:sz w:val="28"/>
          <w:szCs w:val="28"/>
          <w:lang w:eastAsia="vi-VN"/>
        </w:rPr>
      </w:pPr>
      <w:r w:rsidRPr="00664AB4">
        <w:rPr>
          <w:rFonts w:asciiTheme="majorHAnsi" w:eastAsia="Times New Roman" w:hAnsiTheme="majorHAnsi" w:cstheme="majorHAnsi"/>
          <w:i/>
          <w:iCs/>
          <w:color w:val="333333"/>
          <w:sz w:val="28"/>
          <w:szCs w:val="28"/>
          <w:lang w:eastAsia="vi-VN"/>
        </w:rPr>
        <w:t>2. Lệ phí là khoản tiền được ấn định mà tổ chức, cá nhân phải nộp khi được cơ quan nhà nước cung cấp dịch vụ công, phục vụ công việc quản lý nhà nước được quy định trong Danh mục lệ phí ban hành kèm theo Luật này.</w:t>
      </w:r>
    </w:p>
    <w:p w:rsidR="00664AB4" w:rsidRPr="00664AB4" w:rsidRDefault="00664AB4" w:rsidP="00664AB4">
      <w:pPr>
        <w:shd w:val="clear" w:color="auto" w:fill="FFFFFF"/>
        <w:spacing w:before="100" w:beforeAutospacing="1" w:after="100" w:afterAutospacing="1" w:line="330" w:lineRule="atLeast"/>
        <w:ind w:firstLine="390"/>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noProof/>
          <w:color w:val="212529"/>
          <w:sz w:val="28"/>
          <w:szCs w:val="28"/>
          <w:lang w:eastAsia="vi-VN"/>
        </w:rPr>
        <w:lastRenderedPageBreak/>
        <w:drawing>
          <wp:inline distT="0" distB="0" distL="0" distR="0" wp14:anchorId="1C91F9DD" wp14:editId="272B512E">
            <wp:extent cx="5715000" cy="3810000"/>
            <wp:effectExtent l="0" t="0" r="0" b="0"/>
            <wp:docPr id="1" name="Picture 1" descr="So sánh điểm giống và khác nhau của thuế phí và lệ phí? Những tiêu chí nào giúp phân biệt thuế phí và lệ phí dễ hiểu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 sánh điểm giống và khác nhau của thuế phí và lệ phí? Những tiêu chí nào giúp phân biệt thuế phí và lệ phí dễ hiểu nhấ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664AB4" w:rsidRPr="00664AB4" w:rsidRDefault="00664AB4" w:rsidP="00664AB4">
      <w:pPr>
        <w:shd w:val="clear" w:color="auto" w:fill="FFFFFF"/>
        <w:spacing w:before="100" w:beforeAutospacing="1" w:after="100" w:afterAutospacing="1" w:line="330" w:lineRule="atLeast"/>
        <w:ind w:firstLine="390"/>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i/>
          <w:iCs/>
          <w:color w:val="212529"/>
          <w:sz w:val="28"/>
          <w:szCs w:val="28"/>
          <w:lang w:eastAsia="vi-VN"/>
        </w:rPr>
        <w:t>Thế nào là thuế, phí và lệ phí? Phân biệt điểm giống và khác nhau của thuế, phí, lệ phí dễ hiểu nhất?</w:t>
      </w:r>
    </w:p>
    <w:p w:rsidR="00664AB4" w:rsidRPr="00664AB4" w:rsidRDefault="00664AB4" w:rsidP="00664AB4">
      <w:pPr>
        <w:shd w:val="clear" w:color="auto" w:fill="FFFFFF"/>
        <w:spacing w:after="100" w:afterAutospacing="1" w:line="255" w:lineRule="atLeast"/>
        <w:jc w:val="both"/>
        <w:outlineLvl w:val="1"/>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b/>
          <w:bCs/>
          <w:color w:val="212529"/>
          <w:sz w:val="28"/>
          <w:szCs w:val="28"/>
          <w:lang w:eastAsia="vi-VN"/>
        </w:rPr>
        <w:t>Điểm giống nhau của thuế, phí và lệ phí?</w:t>
      </w:r>
    </w:p>
    <w:p w:rsidR="00664AB4" w:rsidRPr="00664AB4" w:rsidRDefault="00664AB4" w:rsidP="00664AB4">
      <w:pPr>
        <w:shd w:val="clear" w:color="auto" w:fill="FFFFFF"/>
        <w:spacing w:before="100" w:beforeAutospacing="1" w:after="100" w:afterAutospacing="1" w:line="330" w:lineRule="atLeast"/>
        <w:ind w:firstLine="390"/>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t>- Thuế, phí và lệ phí là nguồn thu của ngân sách nhà nước</w:t>
      </w:r>
    </w:p>
    <w:p w:rsidR="00664AB4" w:rsidRPr="00664AB4" w:rsidRDefault="00664AB4" w:rsidP="00664AB4">
      <w:pPr>
        <w:shd w:val="clear" w:color="auto" w:fill="FFFFFF"/>
        <w:spacing w:before="100" w:beforeAutospacing="1" w:after="100" w:afterAutospacing="1" w:line="330" w:lineRule="atLeast"/>
        <w:ind w:firstLine="390"/>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t>- Thuế, phí và lệ phí là những khoản thu bắt buộc mà tổ chức, cá nhân phải nộp, trừ trường hợp được miễn.</w:t>
      </w:r>
    </w:p>
    <w:p w:rsidR="00664AB4" w:rsidRPr="00664AB4" w:rsidRDefault="00664AB4" w:rsidP="00664AB4">
      <w:pPr>
        <w:shd w:val="clear" w:color="auto" w:fill="FFFFFF"/>
        <w:spacing w:before="100" w:beforeAutospacing="1" w:after="100" w:afterAutospacing="1" w:line="330" w:lineRule="atLeast"/>
        <w:ind w:firstLine="390"/>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t>- Mức đóng hoặc xác định số tiền phải nộp do văn bản quy phạm pháp luật của các cơ quan nhà nước có thẩm quyền quyết định.</w:t>
      </w:r>
    </w:p>
    <w:p w:rsidR="00664AB4" w:rsidRPr="00664AB4" w:rsidRDefault="00664AB4" w:rsidP="00664AB4">
      <w:pPr>
        <w:shd w:val="clear" w:color="auto" w:fill="FFFFFF"/>
        <w:spacing w:before="100" w:beforeAutospacing="1" w:after="100" w:afterAutospacing="1" w:line="330" w:lineRule="atLeast"/>
        <w:ind w:firstLine="390"/>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t>Như vậy, mặc dù thuế, phí và lệ phí là các khoản thu khác nhau của ngân sách nhưng vẫn có những điểm chung nhất định.</w:t>
      </w:r>
    </w:p>
    <w:p w:rsidR="00664AB4" w:rsidRPr="00664AB4" w:rsidRDefault="00664AB4" w:rsidP="00664AB4">
      <w:pPr>
        <w:shd w:val="clear" w:color="auto" w:fill="FFFFFF"/>
        <w:spacing w:after="100" w:afterAutospacing="1" w:line="255" w:lineRule="atLeast"/>
        <w:jc w:val="both"/>
        <w:outlineLvl w:val="1"/>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b/>
          <w:bCs/>
          <w:color w:val="212529"/>
          <w:sz w:val="28"/>
          <w:szCs w:val="28"/>
          <w:lang w:eastAsia="vi-VN"/>
        </w:rPr>
        <w:t>Tiêu chí phân biệt điểm khác nhau giữa thuế, phí và lệ phí?</w:t>
      </w:r>
    </w:p>
    <w:p w:rsidR="00664AB4" w:rsidRPr="00664AB4" w:rsidRDefault="00664AB4" w:rsidP="00664AB4">
      <w:pPr>
        <w:shd w:val="clear" w:color="auto" w:fill="FFFFFF"/>
        <w:spacing w:before="100" w:beforeAutospacing="1" w:after="100" w:afterAutospacing="1" w:line="330" w:lineRule="atLeast"/>
        <w:ind w:firstLine="390"/>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t>Giữa thuế với phí và lệ phí có nhiều điểm khác nhau và được phân biệt rõ qua các tiêu chí sau đây:</w:t>
      </w:r>
    </w:p>
    <w:tbl>
      <w:tblPr>
        <w:tblW w:w="10152" w:type="dxa"/>
        <w:tblCellMar>
          <w:top w:w="15" w:type="dxa"/>
          <w:left w:w="15" w:type="dxa"/>
          <w:bottom w:w="15" w:type="dxa"/>
          <w:right w:w="15" w:type="dxa"/>
        </w:tblCellMar>
        <w:tblLook w:val="04A0" w:firstRow="1" w:lastRow="0" w:firstColumn="1" w:lastColumn="0" w:noHBand="0" w:noVBand="1"/>
      </w:tblPr>
      <w:tblGrid>
        <w:gridCol w:w="1417"/>
        <w:gridCol w:w="4004"/>
        <w:gridCol w:w="4731"/>
      </w:tblGrid>
      <w:tr w:rsidR="00664AB4" w:rsidRPr="00664AB4" w:rsidTr="00664AB4">
        <w:trPr>
          <w:trHeight w:val="145"/>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60" w:type="dxa"/>
              <w:left w:w="60" w:type="dxa"/>
              <w:bottom w:w="60" w:type="dxa"/>
              <w:right w:w="60" w:type="dxa"/>
            </w:tcMar>
            <w:vAlign w:val="center"/>
            <w:hideMark/>
          </w:tcPr>
          <w:p w:rsidR="00664AB4" w:rsidRPr="00664AB4" w:rsidRDefault="00664AB4" w:rsidP="00664AB4">
            <w:pPr>
              <w:spacing w:before="100" w:beforeAutospacing="1" w:after="100" w:afterAutospacing="1" w:line="330" w:lineRule="atLeast"/>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b/>
                <w:bCs/>
                <w:color w:val="212529"/>
                <w:sz w:val="28"/>
                <w:szCs w:val="28"/>
                <w:lang w:eastAsia="vi-VN"/>
              </w:rPr>
              <w:t>Tiêu chí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60" w:type="dxa"/>
              <w:left w:w="60" w:type="dxa"/>
              <w:bottom w:w="60" w:type="dxa"/>
              <w:right w:w="60" w:type="dxa"/>
            </w:tcMar>
            <w:vAlign w:val="center"/>
            <w:hideMark/>
          </w:tcPr>
          <w:p w:rsidR="00664AB4" w:rsidRPr="00664AB4" w:rsidRDefault="00664AB4" w:rsidP="00664AB4">
            <w:pPr>
              <w:spacing w:before="100" w:beforeAutospacing="1" w:after="100" w:afterAutospacing="1" w:line="330" w:lineRule="atLeast"/>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b/>
                <w:bCs/>
                <w:color w:val="212529"/>
                <w:sz w:val="28"/>
                <w:szCs w:val="28"/>
                <w:lang w:eastAsia="vi-VN"/>
              </w:rPr>
              <w:t>Thuế</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60" w:type="dxa"/>
              <w:left w:w="60" w:type="dxa"/>
              <w:bottom w:w="60" w:type="dxa"/>
              <w:right w:w="60" w:type="dxa"/>
            </w:tcMar>
            <w:vAlign w:val="center"/>
            <w:hideMark/>
          </w:tcPr>
          <w:p w:rsidR="00664AB4" w:rsidRPr="00664AB4" w:rsidRDefault="00664AB4" w:rsidP="00664AB4">
            <w:pPr>
              <w:spacing w:before="100" w:beforeAutospacing="1" w:after="100" w:afterAutospacing="1" w:line="330" w:lineRule="atLeast"/>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b/>
                <w:bCs/>
                <w:color w:val="212529"/>
                <w:sz w:val="28"/>
                <w:szCs w:val="28"/>
                <w:lang w:eastAsia="vi-VN"/>
              </w:rPr>
              <w:t>Phí, lệ phí</w:t>
            </w:r>
          </w:p>
        </w:tc>
      </w:tr>
      <w:tr w:rsidR="00664AB4" w:rsidRPr="00664AB4" w:rsidTr="00664AB4">
        <w:trPr>
          <w:trHeight w:val="145"/>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60" w:type="dxa"/>
              <w:left w:w="60" w:type="dxa"/>
              <w:bottom w:w="60" w:type="dxa"/>
              <w:right w:w="60" w:type="dxa"/>
            </w:tcMar>
            <w:vAlign w:val="center"/>
            <w:hideMark/>
          </w:tcPr>
          <w:p w:rsidR="00664AB4" w:rsidRPr="00664AB4" w:rsidRDefault="00664AB4" w:rsidP="00664AB4">
            <w:pPr>
              <w:spacing w:before="100" w:beforeAutospacing="1" w:after="100" w:afterAutospacing="1" w:line="330" w:lineRule="atLeast"/>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t>Khái niệm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60" w:type="dxa"/>
              <w:left w:w="60" w:type="dxa"/>
              <w:bottom w:w="60" w:type="dxa"/>
              <w:right w:w="60" w:type="dxa"/>
            </w:tcMar>
            <w:vAlign w:val="center"/>
            <w:hideMark/>
          </w:tcPr>
          <w:p w:rsidR="00664AB4" w:rsidRPr="00664AB4" w:rsidRDefault="00664AB4" w:rsidP="00664AB4">
            <w:pPr>
              <w:spacing w:before="100" w:beforeAutospacing="1" w:after="100" w:afterAutospacing="1" w:line="330" w:lineRule="atLeast"/>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t xml:space="preserve">Thuế là một khoản nộp ngân sách </w:t>
            </w:r>
            <w:r w:rsidRPr="00664AB4">
              <w:rPr>
                <w:rFonts w:asciiTheme="majorHAnsi" w:eastAsia="Times New Roman" w:hAnsiTheme="majorHAnsi" w:cstheme="majorHAnsi"/>
                <w:color w:val="212529"/>
                <w:sz w:val="28"/>
                <w:szCs w:val="28"/>
                <w:lang w:eastAsia="vi-VN"/>
              </w:rPr>
              <w:lastRenderedPageBreak/>
              <w:t>nhà nước bắt buộc của tổ chức, hộ gia đình, hộ kinh doanh, cá nhân theo quy định của các luật thuế</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60" w:type="dxa"/>
              <w:left w:w="60" w:type="dxa"/>
              <w:bottom w:w="60" w:type="dxa"/>
              <w:right w:w="60" w:type="dxa"/>
            </w:tcMar>
            <w:vAlign w:val="center"/>
            <w:hideMark/>
          </w:tcPr>
          <w:p w:rsidR="00664AB4" w:rsidRPr="00664AB4" w:rsidRDefault="00664AB4" w:rsidP="00664AB4">
            <w:pPr>
              <w:spacing w:before="100" w:beforeAutospacing="1" w:after="100" w:afterAutospacing="1" w:line="330" w:lineRule="atLeast"/>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lastRenderedPageBreak/>
              <w:t xml:space="preserve">Phí là khoản tiền mà tổ chức, cá nhân </w:t>
            </w:r>
            <w:r w:rsidRPr="00664AB4">
              <w:rPr>
                <w:rFonts w:asciiTheme="majorHAnsi" w:eastAsia="Times New Roman" w:hAnsiTheme="majorHAnsi" w:cstheme="majorHAnsi"/>
                <w:color w:val="212529"/>
                <w:sz w:val="28"/>
                <w:szCs w:val="28"/>
                <w:lang w:eastAsia="vi-VN"/>
              </w:rPr>
              <w:lastRenderedPageBreak/>
              <w:t>phải trả nhằm cơ bản bù đắp chi phí và mang tính phục vụ khi được cơ quan nhà nước, đơn vị sự nghiệp công lập và tổ chức được cơ quan nhà nước có thẩm quyền giao cung cấp dịch vụ công được quy định trong Danh mục phí ban hành kèm theo Luật Phí và lệ phí 2015.</w:t>
            </w:r>
          </w:p>
          <w:p w:rsidR="00664AB4" w:rsidRPr="00664AB4" w:rsidRDefault="00664AB4" w:rsidP="00664AB4">
            <w:pPr>
              <w:spacing w:before="100" w:beforeAutospacing="1" w:after="100" w:afterAutospacing="1" w:line="330" w:lineRule="atLeast"/>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t>Lệ phí là khoản tiền được ấn định mà tổ chức, cá nhân phải nộp khi được cơ quan nhà nước cung cấp dịch vụ công, phục vụ công việc quản lý nhà nước được quy định trong Danh mục lệ phí ban hành kèm theo Luật Phí và lệ phí 2015.</w:t>
            </w:r>
          </w:p>
        </w:tc>
      </w:tr>
      <w:tr w:rsidR="00664AB4" w:rsidRPr="00664AB4" w:rsidTr="00664AB4">
        <w:trPr>
          <w:trHeight w:val="145"/>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60" w:type="dxa"/>
              <w:left w:w="60" w:type="dxa"/>
              <w:bottom w:w="60" w:type="dxa"/>
              <w:right w:w="60" w:type="dxa"/>
            </w:tcMar>
            <w:vAlign w:val="center"/>
            <w:hideMark/>
          </w:tcPr>
          <w:p w:rsidR="00664AB4" w:rsidRPr="00664AB4" w:rsidRDefault="00664AB4" w:rsidP="00664AB4">
            <w:pPr>
              <w:spacing w:before="100" w:beforeAutospacing="1" w:after="100" w:afterAutospacing="1" w:line="330" w:lineRule="atLeast"/>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lastRenderedPageBreak/>
              <w:t>Văn bản điều chỉnh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60" w:type="dxa"/>
              <w:left w:w="60" w:type="dxa"/>
              <w:bottom w:w="60" w:type="dxa"/>
              <w:right w:w="60" w:type="dxa"/>
            </w:tcMar>
            <w:vAlign w:val="center"/>
            <w:hideMark/>
          </w:tcPr>
          <w:p w:rsidR="00664AB4" w:rsidRPr="00664AB4" w:rsidRDefault="00664AB4" w:rsidP="00664AB4">
            <w:pPr>
              <w:spacing w:before="100" w:beforeAutospacing="1" w:after="100" w:afterAutospacing="1" w:line="330" w:lineRule="atLeast"/>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t>Thuế được điều chỉnh chủ yếu bởi các văn bản có giá trị pháp lý cao là luật. Mặc dù được hướng dẫn bởi các nghị định và thông tư nhưng văn bản có giá trị pháp lý cao nhất (văn bản gốc) là luật.</w:t>
            </w:r>
          </w:p>
          <w:p w:rsidR="00664AB4" w:rsidRPr="00664AB4" w:rsidRDefault="00664AB4" w:rsidP="00664AB4">
            <w:pPr>
              <w:spacing w:before="100" w:beforeAutospacing="1" w:after="100" w:afterAutospacing="1" w:line="330" w:lineRule="atLeast"/>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t>Ngoài văn bản điều chỉnh chung là Luật Quản lý thuế thì mỗi loại thuế được quy định bởi một luật thuế tương ứng như: Luật Thuế thu nhập cá nhân 2007, Luật Thuế thu nhập doanh nghiệp 2008, Luật Thuế xuất khẩu, thuế nhập khẩu 2016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60" w:type="dxa"/>
              <w:left w:w="60" w:type="dxa"/>
              <w:bottom w:w="60" w:type="dxa"/>
              <w:right w:w="60" w:type="dxa"/>
            </w:tcMar>
            <w:vAlign w:val="center"/>
            <w:hideMark/>
          </w:tcPr>
          <w:p w:rsidR="00664AB4" w:rsidRPr="00664AB4" w:rsidRDefault="00664AB4" w:rsidP="00664AB4">
            <w:pPr>
              <w:spacing w:before="100" w:beforeAutospacing="1" w:after="100" w:afterAutospacing="1" w:line="330" w:lineRule="atLeast"/>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t>Ngoài Luật Phí và lệ phí 2015 điều chỉnh chung thì phí và lệ phí được điều chỉnh bởi các văn bản dưới luật như nghị quyết, nghị định, thông tư và văn bản quy phạm pháp luật của chính quyền địa phương.</w:t>
            </w:r>
          </w:p>
        </w:tc>
      </w:tr>
      <w:tr w:rsidR="00664AB4" w:rsidRPr="00664AB4" w:rsidTr="00664AB4">
        <w:trPr>
          <w:trHeight w:val="145"/>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60" w:type="dxa"/>
              <w:left w:w="60" w:type="dxa"/>
              <w:bottom w:w="60" w:type="dxa"/>
              <w:right w:w="60" w:type="dxa"/>
            </w:tcMar>
            <w:vAlign w:val="center"/>
            <w:hideMark/>
          </w:tcPr>
          <w:p w:rsidR="00664AB4" w:rsidRPr="00664AB4" w:rsidRDefault="00664AB4" w:rsidP="00664AB4">
            <w:pPr>
              <w:spacing w:before="100" w:beforeAutospacing="1" w:after="100" w:afterAutospacing="1" w:line="330" w:lineRule="atLeast"/>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t>Vị trí, vai trò</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60" w:type="dxa"/>
              <w:left w:w="60" w:type="dxa"/>
              <w:bottom w:w="60" w:type="dxa"/>
              <w:right w:w="60" w:type="dxa"/>
            </w:tcMar>
            <w:vAlign w:val="center"/>
            <w:hideMark/>
          </w:tcPr>
          <w:p w:rsidR="00664AB4" w:rsidRPr="00664AB4" w:rsidRDefault="00664AB4" w:rsidP="00664AB4">
            <w:pPr>
              <w:spacing w:before="100" w:beforeAutospacing="1" w:after="100" w:afterAutospacing="1" w:line="330" w:lineRule="atLeast"/>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t>Thuế là nguồn thu chủ yếu của ngân sách nhà nước.</w:t>
            </w:r>
          </w:p>
          <w:p w:rsidR="00664AB4" w:rsidRPr="00664AB4" w:rsidRDefault="00664AB4" w:rsidP="00664AB4">
            <w:pPr>
              <w:spacing w:before="100" w:beforeAutospacing="1" w:after="100" w:afterAutospacing="1" w:line="330" w:lineRule="atLeast"/>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t>Là nguồn tài chính chủ yếu bảo đảm hoạt động của các quan nhà nước.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60" w:type="dxa"/>
              <w:left w:w="60" w:type="dxa"/>
              <w:bottom w:w="60" w:type="dxa"/>
              <w:right w:w="60" w:type="dxa"/>
            </w:tcMar>
            <w:vAlign w:val="center"/>
            <w:hideMark/>
          </w:tcPr>
          <w:p w:rsidR="00664AB4" w:rsidRPr="00664AB4" w:rsidRDefault="00664AB4" w:rsidP="00664AB4">
            <w:pPr>
              <w:spacing w:before="100" w:beforeAutospacing="1" w:after="100" w:afterAutospacing="1" w:line="330" w:lineRule="atLeast"/>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t>Phí và lệ phí là những khoản thu khác thuộc ngân sách nhà nước (khoản thu phụ).</w:t>
            </w:r>
          </w:p>
          <w:p w:rsidR="00664AB4" w:rsidRPr="00664AB4" w:rsidRDefault="00664AB4" w:rsidP="00664AB4">
            <w:pPr>
              <w:spacing w:before="100" w:beforeAutospacing="1" w:after="100" w:afterAutospacing="1" w:line="330" w:lineRule="atLeast"/>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t>Chủ yếu để bù đắp chi phí khi Nhà nước, đơn vị sự nghiệp công lập hoặc tổ chức khác cung cấp dịch vụ công hoặc thực hiện công việc quản lý nhà nước.</w:t>
            </w:r>
          </w:p>
        </w:tc>
      </w:tr>
      <w:tr w:rsidR="00664AB4" w:rsidRPr="00664AB4" w:rsidTr="00664AB4">
        <w:trPr>
          <w:trHeight w:val="145"/>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60" w:type="dxa"/>
              <w:left w:w="60" w:type="dxa"/>
              <w:bottom w:w="60" w:type="dxa"/>
              <w:right w:w="60" w:type="dxa"/>
            </w:tcMar>
            <w:vAlign w:val="center"/>
            <w:hideMark/>
          </w:tcPr>
          <w:p w:rsidR="00664AB4" w:rsidRPr="00664AB4" w:rsidRDefault="00664AB4" w:rsidP="00664AB4">
            <w:pPr>
              <w:spacing w:before="100" w:beforeAutospacing="1" w:after="100" w:afterAutospacing="1" w:line="330" w:lineRule="atLeast"/>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t>Phạm vi áp dụng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60" w:type="dxa"/>
              <w:left w:w="60" w:type="dxa"/>
              <w:bottom w:w="60" w:type="dxa"/>
              <w:right w:w="60" w:type="dxa"/>
            </w:tcMar>
            <w:vAlign w:val="center"/>
            <w:hideMark/>
          </w:tcPr>
          <w:p w:rsidR="00664AB4" w:rsidRPr="00664AB4" w:rsidRDefault="00664AB4" w:rsidP="00664AB4">
            <w:pPr>
              <w:spacing w:before="100" w:beforeAutospacing="1" w:after="100" w:afterAutospacing="1" w:line="330" w:lineRule="atLeast"/>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t xml:space="preserve">Thuế được áp dụng trong phạm vi cả nước, áp dụng đối với tất cả các đối tượng chịu thuế, không phân biệt đơn vị hành chính lãnh </w:t>
            </w:r>
            <w:r w:rsidRPr="00664AB4">
              <w:rPr>
                <w:rFonts w:asciiTheme="majorHAnsi" w:eastAsia="Times New Roman" w:hAnsiTheme="majorHAnsi" w:cstheme="majorHAnsi"/>
                <w:color w:val="212529"/>
                <w:sz w:val="28"/>
                <w:szCs w:val="28"/>
                <w:lang w:eastAsia="vi-VN"/>
              </w:rPr>
              <w:lastRenderedPageBreak/>
              <w:t>thổ.</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60" w:type="dxa"/>
              <w:left w:w="60" w:type="dxa"/>
              <w:bottom w:w="60" w:type="dxa"/>
              <w:right w:w="60" w:type="dxa"/>
            </w:tcMar>
            <w:vAlign w:val="center"/>
            <w:hideMark/>
          </w:tcPr>
          <w:p w:rsidR="00664AB4" w:rsidRPr="00664AB4" w:rsidRDefault="00664AB4" w:rsidP="00664AB4">
            <w:pPr>
              <w:spacing w:before="100" w:beforeAutospacing="1" w:after="100" w:afterAutospacing="1" w:line="330" w:lineRule="atLeast"/>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lastRenderedPageBreak/>
              <w:t>Một số loại phí, lệ phí được áp dụng theo phạm vi lãnh thổ. Mức thu do HĐND tỉnh. thành phố trực thuộc trung ương quyết định</w:t>
            </w:r>
          </w:p>
        </w:tc>
      </w:tr>
      <w:tr w:rsidR="00664AB4" w:rsidRPr="00664AB4" w:rsidTr="00664AB4">
        <w:trPr>
          <w:trHeight w:val="145"/>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60" w:type="dxa"/>
              <w:left w:w="60" w:type="dxa"/>
              <w:bottom w:w="60" w:type="dxa"/>
              <w:right w:w="60" w:type="dxa"/>
            </w:tcMar>
            <w:vAlign w:val="center"/>
            <w:hideMark/>
          </w:tcPr>
          <w:p w:rsidR="00664AB4" w:rsidRPr="00664AB4" w:rsidRDefault="00664AB4" w:rsidP="00664AB4">
            <w:pPr>
              <w:spacing w:before="100" w:beforeAutospacing="1" w:after="100" w:afterAutospacing="1" w:line="330" w:lineRule="atLeast"/>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lastRenderedPageBreak/>
              <w:t>Tính hoàn trả (lợi ích của người nộp thuế, phí, lệ phí)</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60" w:type="dxa"/>
              <w:left w:w="60" w:type="dxa"/>
              <w:bottom w:w="60" w:type="dxa"/>
              <w:right w:w="60" w:type="dxa"/>
            </w:tcMar>
            <w:vAlign w:val="center"/>
            <w:hideMark/>
          </w:tcPr>
          <w:p w:rsidR="00664AB4" w:rsidRPr="00664AB4" w:rsidRDefault="00664AB4" w:rsidP="00664AB4">
            <w:pPr>
              <w:spacing w:before="100" w:beforeAutospacing="1" w:after="100" w:afterAutospacing="1" w:line="330" w:lineRule="atLeast"/>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t>Khi nộp thuế thì không hoàn trả trực tiếp cho người nộp mà tính hoàn trả được thể hiện một cách gián tiếp thông các các hoạt động của Nhà nước như xây dựng cơ sở hạ tầng, phúc lợi xã hội,…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60" w:type="dxa"/>
              <w:left w:w="60" w:type="dxa"/>
              <w:bottom w:w="60" w:type="dxa"/>
              <w:right w:w="60" w:type="dxa"/>
            </w:tcMar>
            <w:vAlign w:val="center"/>
            <w:hideMark/>
          </w:tcPr>
          <w:p w:rsidR="00664AB4" w:rsidRPr="00664AB4" w:rsidRDefault="00664AB4" w:rsidP="00664AB4">
            <w:pPr>
              <w:spacing w:before="100" w:beforeAutospacing="1" w:after="100" w:afterAutospacing="1" w:line="330" w:lineRule="atLeast"/>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t>Lệ phí và phí mang tính hoàn trả trực tiếp cho tổ chức, cá nhân thông qua kết quả dịch vụ công.</w:t>
            </w:r>
          </w:p>
        </w:tc>
      </w:tr>
      <w:tr w:rsidR="00664AB4" w:rsidRPr="00664AB4" w:rsidTr="00664AB4">
        <w:trPr>
          <w:trHeight w:val="145"/>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60" w:type="dxa"/>
              <w:left w:w="60" w:type="dxa"/>
              <w:bottom w:w="60" w:type="dxa"/>
              <w:right w:w="60" w:type="dxa"/>
            </w:tcMar>
            <w:vAlign w:val="center"/>
            <w:hideMark/>
          </w:tcPr>
          <w:p w:rsidR="00664AB4" w:rsidRPr="00664AB4" w:rsidRDefault="00664AB4" w:rsidP="00664AB4">
            <w:pPr>
              <w:spacing w:before="100" w:beforeAutospacing="1" w:after="100" w:afterAutospacing="1" w:line="330" w:lineRule="atLeast"/>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t>Cơ quan thu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60" w:type="dxa"/>
              <w:left w:w="60" w:type="dxa"/>
              <w:bottom w:w="60" w:type="dxa"/>
              <w:right w:w="60" w:type="dxa"/>
            </w:tcMar>
            <w:vAlign w:val="center"/>
            <w:hideMark/>
          </w:tcPr>
          <w:p w:rsidR="00664AB4" w:rsidRPr="00664AB4" w:rsidRDefault="00664AB4" w:rsidP="00664AB4">
            <w:pPr>
              <w:spacing w:before="100" w:beforeAutospacing="1" w:after="100" w:afterAutospacing="1" w:line="330" w:lineRule="atLeast"/>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t>Cơ quan thuế thu theo quy định của pháp luật thuế</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60" w:type="dxa"/>
              <w:left w:w="60" w:type="dxa"/>
              <w:bottom w:w="60" w:type="dxa"/>
              <w:right w:w="60" w:type="dxa"/>
            </w:tcMar>
            <w:vAlign w:val="center"/>
            <w:hideMark/>
          </w:tcPr>
          <w:p w:rsidR="00664AB4" w:rsidRPr="00664AB4" w:rsidRDefault="00664AB4" w:rsidP="00664AB4">
            <w:pPr>
              <w:spacing w:before="100" w:beforeAutospacing="1" w:after="100" w:afterAutospacing="1" w:line="330" w:lineRule="atLeast"/>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t>Ngoài một số loại phí, lệ phí do cơ quan thuế quản lý thu thì cơ quan có thẩm quyền thu là cơ quan cung cấp dịch vụ công, phục vụ công việc quản lý nhà nước</w:t>
            </w:r>
          </w:p>
        </w:tc>
      </w:tr>
    </w:tbl>
    <w:p w:rsidR="00664AB4" w:rsidRPr="00664AB4" w:rsidRDefault="00664AB4" w:rsidP="00664AB4">
      <w:pPr>
        <w:shd w:val="clear" w:color="auto" w:fill="FFFFFF"/>
        <w:spacing w:before="100" w:beforeAutospacing="1" w:after="100" w:afterAutospacing="1" w:line="330" w:lineRule="atLeast"/>
        <w:ind w:firstLine="390"/>
        <w:jc w:val="both"/>
        <w:rPr>
          <w:rFonts w:asciiTheme="majorHAnsi" w:eastAsia="Times New Roman" w:hAnsiTheme="majorHAnsi" w:cstheme="majorHAnsi"/>
          <w:color w:val="212529"/>
          <w:sz w:val="28"/>
          <w:szCs w:val="28"/>
          <w:lang w:eastAsia="vi-VN"/>
        </w:rPr>
      </w:pPr>
      <w:r w:rsidRPr="00664AB4">
        <w:rPr>
          <w:rFonts w:asciiTheme="majorHAnsi" w:eastAsia="Times New Roman" w:hAnsiTheme="majorHAnsi" w:cstheme="majorHAnsi"/>
          <w:color w:val="212529"/>
          <w:sz w:val="28"/>
          <w:szCs w:val="28"/>
          <w:lang w:eastAsia="vi-VN"/>
        </w:rPr>
        <w:t>Trên đây là một số thông tin chúng tôi cung cấp gửi tới bạn. Trân trọng!</w:t>
      </w:r>
    </w:p>
    <w:p w:rsidR="00664AB4" w:rsidRPr="00664AB4" w:rsidRDefault="00664AB4" w:rsidP="00664AB4">
      <w:pPr>
        <w:shd w:val="clear" w:color="auto" w:fill="FFFFFF"/>
        <w:spacing w:before="90" w:after="0" w:line="240" w:lineRule="auto"/>
        <w:jc w:val="both"/>
        <w:outlineLvl w:val="3"/>
        <w:rPr>
          <w:rFonts w:asciiTheme="majorHAnsi" w:eastAsia="Times New Roman" w:hAnsiTheme="majorHAnsi" w:cstheme="majorHAnsi"/>
          <w:b/>
          <w:bCs/>
          <w:color w:val="333333"/>
          <w:sz w:val="28"/>
          <w:szCs w:val="28"/>
          <w:lang w:eastAsia="vi-VN"/>
        </w:rPr>
      </w:pPr>
      <w:r w:rsidRPr="00664AB4">
        <w:rPr>
          <w:rFonts w:asciiTheme="majorHAnsi" w:eastAsia="Times New Roman" w:hAnsiTheme="majorHAnsi" w:cstheme="majorHAnsi"/>
          <w:b/>
          <w:bCs/>
          <w:color w:val="333333"/>
          <w:sz w:val="28"/>
          <w:szCs w:val="28"/>
          <w:lang w:eastAsia="vi-VN"/>
        </w:rPr>
        <w:t>Theo thuvienphapluat.vn</w:t>
      </w:r>
    </w:p>
    <w:p w:rsidR="00A747D9" w:rsidRPr="00664AB4" w:rsidRDefault="00A747D9" w:rsidP="00664AB4">
      <w:pPr>
        <w:jc w:val="both"/>
        <w:rPr>
          <w:rFonts w:asciiTheme="majorHAnsi" w:hAnsiTheme="majorHAnsi" w:cstheme="majorHAnsi"/>
          <w:sz w:val="28"/>
          <w:szCs w:val="28"/>
        </w:rPr>
      </w:pPr>
    </w:p>
    <w:sectPr w:rsidR="00A747D9" w:rsidRPr="00664A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A3"/>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AB4"/>
    <w:rsid w:val="00664AB4"/>
    <w:rsid w:val="0073241E"/>
    <w:rsid w:val="00A747D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64AB4"/>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link w:val="Heading3Char"/>
    <w:uiPriority w:val="9"/>
    <w:qFormat/>
    <w:rsid w:val="00664AB4"/>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paragraph" w:styleId="Heading4">
    <w:name w:val="heading 4"/>
    <w:basedOn w:val="Normal"/>
    <w:link w:val="Heading4Char"/>
    <w:uiPriority w:val="9"/>
    <w:qFormat/>
    <w:rsid w:val="00664AB4"/>
    <w:pPr>
      <w:spacing w:before="100" w:beforeAutospacing="1" w:after="100" w:afterAutospacing="1" w:line="240" w:lineRule="auto"/>
      <w:outlineLvl w:val="3"/>
    </w:pPr>
    <w:rPr>
      <w:rFonts w:ascii="Times New Roman" w:eastAsia="Times New Roman" w:hAnsi="Times New Roman" w:cs="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4AB4"/>
    <w:rPr>
      <w:rFonts w:ascii="Times New Roman" w:eastAsia="Times New Roman" w:hAnsi="Times New Roman" w:cs="Times New Roman"/>
      <w:b/>
      <w:bCs/>
      <w:sz w:val="36"/>
      <w:szCs w:val="36"/>
      <w:lang w:eastAsia="vi-VN"/>
    </w:rPr>
  </w:style>
  <w:style w:type="character" w:customStyle="1" w:styleId="Heading3Char">
    <w:name w:val="Heading 3 Char"/>
    <w:basedOn w:val="DefaultParagraphFont"/>
    <w:link w:val="Heading3"/>
    <w:uiPriority w:val="9"/>
    <w:rsid w:val="00664AB4"/>
    <w:rPr>
      <w:rFonts w:ascii="Times New Roman" w:eastAsia="Times New Roman" w:hAnsi="Times New Roman" w:cs="Times New Roman"/>
      <w:b/>
      <w:bCs/>
      <w:sz w:val="27"/>
      <w:szCs w:val="27"/>
      <w:lang w:eastAsia="vi-VN"/>
    </w:rPr>
  </w:style>
  <w:style w:type="character" w:customStyle="1" w:styleId="Heading4Char">
    <w:name w:val="Heading 4 Char"/>
    <w:basedOn w:val="DefaultParagraphFont"/>
    <w:link w:val="Heading4"/>
    <w:uiPriority w:val="9"/>
    <w:rsid w:val="00664AB4"/>
    <w:rPr>
      <w:rFonts w:ascii="Times New Roman" w:eastAsia="Times New Roman" w:hAnsi="Times New Roman" w:cs="Times New Roman"/>
      <w:b/>
      <w:bCs/>
      <w:sz w:val="24"/>
      <w:szCs w:val="24"/>
      <w:lang w:eastAsia="vi-VN"/>
    </w:rPr>
  </w:style>
  <w:style w:type="character" w:styleId="Hyperlink">
    <w:name w:val="Hyperlink"/>
    <w:basedOn w:val="DefaultParagraphFont"/>
    <w:uiPriority w:val="99"/>
    <w:semiHidden/>
    <w:unhideWhenUsed/>
    <w:rsid w:val="00664AB4"/>
    <w:rPr>
      <w:color w:val="0000FF"/>
      <w:u w:val="single"/>
    </w:rPr>
  </w:style>
  <w:style w:type="paragraph" w:customStyle="1" w:styleId="lead">
    <w:name w:val="lead"/>
    <w:basedOn w:val="Normal"/>
    <w:rsid w:val="00664AB4"/>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unhideWhenUsed/>
    <w:rsid w:val="00664AB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664AB4"/>
    <w:rPr>
      <w:i/>
      <w:iCs/>
    </w:rPr>
  </w:style>
  <w:style w:type="paragraph" w:styleId="BalloonText">
    <w:name w:val="Balloon Text"/>
    <w:basedOn w:val="Normal"/>
    <w:link w:val="BalloonTextChar"/>
    <w:uiPriority w:val="99"/>
    <w:semiHidden/>
    <w:unhideWhenUsed/>
    <w:rsid w:val="00664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A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64AB4"/>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link w:val="Heading3Char"/>
    <w:uiPriority w:val="9"/>
    <w:qFormat/>
    <w:rsid w:val="00664AB4"/>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paragraph" w:styleId="Heading4">
    <w:name w:val="heading 4"/>
    <w:basedOn w:val="Normal"/>
    <w:link w:val="Heading4Char"/>
    <w:uiPriority w:val="9"/>
    <w:qFormat/>
    <w:rsid w:val="00664AB4"/>
    <w:pPr>
      <w:spacing w:before="100" w:beforeAutospacing="1" w:after="100" w:afterAutospacing="1" w:line="240" w:lineRule="auto"/>
      <w:outlineLvl w:val="3"/>
    </w:pPr>
    <w:rPr>
      <w:rFonts w:ascii="Times New Roman" w:eastAsia="Times New Roman" w:hAnsi="Times New Roman" w:cs="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4AB4"/>
    <w:rPr>
      <w:rFonts w:ascii="Times New Roman" w:eastAsia="Times New Roman" w:hAnsi="Times New Roman" w:cs="Times New Roman"/>
      <w:b/>
      <w:bCs/>
      <w:sz w:val="36"/>
      <w:szCs w:val="36"/>
      <w:lang w:eastAsia="vi-VN"/>
    </w:rPr>
  </w:style>
  <w:style w:type="character" w:customStyle="1" w:styleId="Heading3Char">
    <w:name w:val="Heading 3 Char"/>
    <w:basedOn w:val="DefaultParagraphFont"/>
    <w:link w:val="Heading3"/>
    <w:uiPriority w:val="9"/>
    <w:rsid w:val="00664AB4"/>
    <w:rPr>
      <w:rFonts w:ascii="Times New Roman" w:eastAsia="Times New Roman" w:hAnsi="Times New Roman" w:cs="Times New Roman"/>
      <w:b/>
      <w:bCs/>
      <w:sz w:val="27"/>
      <w:szCs w:val="27"/>
      <w:lang w:eastAsia="vi-VN"/>
    </w:rPr>
  </w:style>
  <w:style w:type="character" w:customStyle="1" w:styleId="Heading4Char">
    <w:name w:val="Heading 4 Char"/>
    <w:basedOn w:val="DefaultParagraphFont"/>
    <w:link w:val="Heading4"/>
    <w:uiPriority w:val="9"/>
    <w:rsid w:val="00664AB4"/>
    <w:rPr>
      <w:rFonts w:ascii="Times New Roman" w:eastAsia="Times New Roman" w:hAnsi="Times New Roman" w:cs="Times New Roman"/>
      <w:b/>
      <w:bCs/>
      <w:sz w:val="24"/>
      <w:szCs w:val="24"/>
      <w:lang w:eastAsia="vi-VN"/>
    </w:rPr>
  </w:style>
  <w:style w:type="character" w:styleId="Hyperlink">
    <w:name w:val="Hyperlink"/>
    <w:basedOn w:val="DefaultParagraphFont"/>
    <w:uiPriority w:val="99"/>
    <w:semiHidden/>
    <w:unhideWhenUsed/>
    <w:rsid w:val="00664AB4"/>
    <w:rPr>
      <w:color w:val="0000FF"/>
      <w:u w:val="single"/>
    </w:rPr>
  </w:style>
  <w:style w:type="paragraph" w:customStyle="1" w:styleId="lead">
    <w:name w:val="lead"/>
    <w:basedOn w:val="Normal"/>
    <w:rsid w:val="00664AB4"/>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unhideWhenUsed/>
    <w:rsid w:val="00664AB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664AB4"/>
    <w:rPr>
      <w:i/>
      <w:iCs/>
    </w:rPr>
  </w:style>
  <w:style w:type="paragraph" w:styleId="BalloonText">
    <w:name w:val="Balloon Text"/>
    <w:basedOn w:val="Normal"/>
    <w:link w:val="BalloonTextChar"/>
    <w:uiPriority w:val="99"/>
    <w:semiHidden/>
    <w:unhideWhenUsed/>
    <w:rsid w:val="00664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A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502552">
      <w:bodyDiv w:val="1"/>
      <w:marLeft w:val="0"/>
      <w:marRight w:val="0"/>
      <w:marTop w:val="0"/>
      <w:marBottom w:val="0"/>
      <w:divBdr>
        <w:top w:val="none" w:sz="0" w:space="0" w:color="auto"/>
        <w:left w:val="none" w:sz="0" w:space="0" w:color="auto"/>
        <w:bottom w:val="none" w:sz="0" w:space="0" w:color="auto"/>
        <w:right w:val="none" w:sz="0" w:space="0" w:color="auto"/>
      </w:divBdr>
      <w:divsChild>
        <w:div w:id="1508054298">
          <w:marLeft w:val="0"/>
          <w:marRight w:val="0"/>
          <w:marTop w:val="150"/>
          <w:marBottom w:val="300"/>
          <w:divBdr>
            <w:top w:val="none" w:sz="0" w:space="0" w:color="auto"/>
            <w:left w:val="none" w:sz="0" w:space="0" w:color="auto"/>
            <w:bottom w:val="single" w:sz="6" w:space="7" w:color="EEEEEE"/>
            <w:right w:val="none" w:sz="0" w:space="0" w:color="auto"/>
          </w:divBdr>
          <w:divsChild>
            <w:div w:id="660617983">
              <w:marLeft w:val="0"/>
              <w:marRight w:val="0"/>
              <w:marTop w:val="0"/>
              <w:marBottom w:val="0"/>
              <w:divBdr>
                <w:top w:val="none" w:sz="0" w:space="0" w:color="auto"/>
                <w:left w:val="none" w:sz="0" w:space="0" w:color="auto"/>
                <w:bottom w:val="none" w:sz="0" w:space="0" w:color="auto"/>
                <w:right w:val="none" w:sz="0" w:space="0" w:color="auto"/>
              </w:divBdr>
              <w:divsChild>
                <w:div w:id="4357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0501">
          <w:marLeft w:val="0"/>
          <w:marRight w:val="0"/>
          <w:marTop w:val="0"/>
          <w:marBottom w:val="0"/>
          <w:divBdr>
            <w:top w:val="none" w:sz="0" w:space="0" w:color="auto"/>
            <w:left w:val="none" w:sz="0" w:space="0" w:color="auto"/>
            <w:bottom w:val="none" w:sz="0" w:space="0" w:color="auto"/>
            <w:right w:val="none" w:sz="0" w:space="0" w:color="auto"/>
          </w:divBdr>
          <w:divsChild>
            <w:div w:id="268582248">
              <w:blockQuote w:val="1"/>
              <w:marLeft w:val="0"/>
              <w:marRight w:val="0"/>
              <w:marTop w:val="0"/>
              <w:marBottom w:val="75"/>
              <w:divBdr>
                <w:top w:val="none" w:sz="0" w:space="8" w:color="EF9D20"/>
                <w:left w:val="single" w:sz="24" w:space="9" w:color="EF9D20"/>
                <w:bottom w:val="none" w:sz="0" w:space="8" w:color="EF9D20"/>
                <w:right w:val="none" w:sz="0" w:space="15" w:color="EF9D20"/>
              </w:divBdr>
            </w:div>
            <w:div w:id="1678003060">
              <w:blockQuote w:val="1"/>
              <w:marLeft w:val="0"/>
              <w:marRight w:val="0"/>
              <w:marTop w:val="0"/>
              <w:marBottom w:val="75"/>
              <w:divBdr>
                <w:top w:val="none" w:sz="0" w:space="8" w:color="EF9D20"/>
                <w:left w:val="single" w:sz="24" w:space="9" w:color="EF9D20"/>
                <w:bottom w:val="none" w:sz="0" w:space="8" w:color="EF9D20"/>
                <w:right w:val="none" w:sz="0" w:space="15" w:color="EF9D20"/>
              </w:divBdr>
            </w:div>
            <w:div w:id="1206716151">
              <w:blockQuote w:val="1"/>
              <w:marLeft w:val="0"/>
              <w:marRight w:val="0"/>
              <w:marTop w:val="0"/>
              <w:marBottom w:val="75"/>
              <w:divBdr>
                <w:top w:val="none" w:sz="0" w:space="8" w:color="EF9D20"/>
                <w:left w:val="single" w:sz="24" w:space="9" w:color="EF9D20"/>
                <w:bottom w:val="none" w:sz="0" w:space="8" w:color="EF9D20"/>
                <w:right w:val="none" w:sz="0" w:space="15" w:color="EF9D20"/>
              </w:divBdr>
            </w:div>
            <w:div w:id="999503525">
              <w:blockQuote w:val="1"/>
              <w:marLeft w:val="0"/>
              <w:marRight w:val="0"/>
              <w:marTop w:val="0"/>
              <w:marBottom w:val="75"/>
              <w:divBdr>
                <w:top w:val="none" w:sz="0" w:space="8" w:color="EF9D20"/>
                <w:left w:val="single" w:sz="24" w:space="9" w:color="EF9D20"/>
                <w:bottom w:val="none" w:sz="0" w:space="8" w:color="EF9D20"/>
                <w:right w:val="none" w:sz="0" w:space="15" w:color="EF9D20"/>
              </w:divBdr>
            </w:div>
            <w:div w:id="1815877287">
              <w:blockQuote w:val="1"/>
              <w:marLeft w:val="0"/>
              <w:marRight w:val="0"/>
              <w:marTop w:val="0"/>
              <w:marBottom w:val="75"/>
              <w:divBdr>
                <w:top w:val="none" w:sz="0" w:space="8" w:color="EF9D20"/>
                <w:left w:val="single" w:sz="24" w:space="9" w:color="EF9D20"/>
                <w:bottom w:val="none" w:sz="0" w:space="8" w:color="EF9D20"/>
                <w:right w:val="none" w:sz="0" w:space="15" w:color="EF9D20"/>
              </w:divBdr>
            </w:div>
            <w:div w:id="48963893">
              <w:blockQuote w:val="1"/>
              <w:marLeft w:val="0"/>
              <w:marRight w:val="0"/>
              <w:marTop w:val="0"/>
              <w:marBottom w:val="75"/>
              <w:divBdr>
                <w:top w:val="none" w:sz="0" w:space="8" w:color="EF9D20"/>
                <w:left w:val="single" w:sz="24" w:space="9" w:color="EF9D20"/>
                <w:bottom w:val="none" w:sz="0" w:space="8" w:color="EF9D20"/>
                <w:right w:val="none" w:sz="0" w:space="15" w:color="EF9D20"/>
              </w:divBdr>
            </w:div>
            <w:div w:id="2104832744">
              <w:blockQuote w:val="1"/>
              <w:marLeft w:val="0"/>
              <w:marRight w:val="0"/>
              <w:marTop w:val="0"/>
              <w:marBottom w:val="75"/>
              <w:divBdr>
                <w:top w:val="none" w:sz="0" w:space="8" w:color="EF9D20"/>
                <w:left w:val="single" w:sz="24" w:space="9" w:color="EF9D20"/>
                <w:bottom w:val="none" w:sz="0" w:space="8" w:color="EF9D20"/>
                <w:right w:val="none" w:sz="0" w:space="15" w:color="EF9D2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Thue-Phi-Le-Phi/Luat-phi-va-le-phi-2015-298376.aspx?anchor=dieu_3" TargetMode="External"/><Relationship Id="rId11" Type="http://schemas.openxmlformats.org/officeDocument/2006/relationships/customXml" Target="../customXml/item2.xml"/><Relationship Id="rId5" Type="http://schemas.openxmlformats.org/officeDocument/2006/relationships/hyperlink" Target="https://thuvienphapluat.vn/van-ban/Thue-Phi-Le-Phi/Luat-quan-ly-thue-2019-387595.aspx?anchor=dieu_3"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0136AD-4C2E-4445-A7F1-ABAFF0599E8E}"/>
</file>

<file path=customXml/itemProps2.xml><?xml version="1.0" encoding="utf-8"?>
<ds:datastoreItem xmlns:ds="http://schemas.openxmlformats.org/officeDocument/2006/customXml" ds:itemID="{6FBF339D-64D6-420D-9CF5-729D68B00DD0}"/>
</file>

<file path=customXml/itemProps3.xml><?xml version="1.0" encoding="utf-8"?>
<ds:datastoreItem xmlns:ds="http://schemas.openxmlformats.org/officeDocument/2006/customXml" ds:itemID="{AC5051C3-A022-41C2-96BA-DADAB1A38297}"/>
</file>

<file path=docProps/app.xml><?xml version="1.0" encoding="utf-8"?>
<Properties xmlns="http://schemas.openxmlformats.org/officeDocument/2006/extended-properties" xmlns:vt="http://schemas.openxmlformats.org/officeDocument/2006/docPropsVTypes">
  <Template>Normal.dotm</Template>
  <TotalTime>1</TotalTime>
  <Pages>4</Pages>
  <Words>743</Words>
  <Characters>4238</Characters>
  <Application>Microsoft Office Word</Application>
  <DocSecurity>0</DocSecurity>
  <Lines>35</Lines>
  <Paragraphs>9</Paragraphs>
  <ScaleCrop>false</ScaleCrop>
  <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HoangLan</dc:creator>
  <cp:lastModifiedBy>HoangLan</cp:lastModifiedBy>
  <cp:revision>2</cp:revision>
  <dcterms:created xsi:type="dcterms:W3CDTF">2023-05-22T07:46:00Z</dcterms:created>
  <dcterms:modified xsi:type="dcterms:W3CDTF">2023-05-22T07:47:00Z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